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F466D" w14:textId="49FC2BA3" w:rsidR="00955F20" w:rsidRPr="0090675C" w:rsidRDefault="00D422CB" w:rsidP="00063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6"/>
          <w:szCs w:val="36"/>
          <w:lang w:eastAsia="ru-RU"/>
          <w14:ligatures w14:val="none"/>
        </w:rPr>
      </w:pPr>
      <w:r>
        <w:rPr>
          <w:rFonts w:ascii="Arial" w:eastAsia="Times New Roman" w:hAnsi="Arial" w:cs="Arial"/>
          <w:noProof/>
          <w:color w:val="1A1A1A"/>
          <w:kern w:val="0"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A22DA23" wp14:editId="37CBF5C7">
            <wp:simplePos x="0" y="0"/>
            <wp:positionH relativeFrom="column">
              <wp:posOffset>4889500</wp:posOffset>
            </wp:positionH>
            <wp:positionV relativeFrom="page">
              <wp:posOffset>471170</wp:posOffset>
            </wp:positionV>
            <wp:extent cx="1033145" cy="1661795"/>
            <wp:effectExtent l="0" t="0" r="0" b="1905"/>
            <wp:wrapSquare wrapText="bothSides"/>
            <wp:docPr id="1005460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60829" name="Рисунок 10054608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5F20" w:rsidRPr="0090675C">
        <w:rPr>
          <w:rFonts w:ascii="Arial" w:eastAsia="Times New Roman" w:hAnsi="Arial" w:cs="Arial"/>
          <w:color w:val="1A1A1A"/>
          <w:kern w:val="0"/>
          <w:sz w:val="36"/>
          <w:szCs w:val="36"/>
          <w:lang w:eastAsia="ru-RU"/>
          <w14:ligatures w14:val="none"/>
        </w:rPr>
        <w:br/>
      </w:r>
      <w:r w:rsidR="00955F20" w:rsidRPr="0090675C">
        <w:rPr>
          <w:rFonts w:ascii="Arial" w:eastAsia="Times New Roman" w:hAnsi="Arial" w:cs="Arial"/>
          <w:color w:val="1A1A1A"/>
          <w:kern w:val="0"/>
          <w:sz w:val="36"/>
          <w:szCs w:val="36"/>
          <w:shd w:val="clear" w:color="auto" w:fill="FFFFFF"/>
          <w:lang w:eastAsia="ru-RU"/>
          <w14:ligatures w14:val="none"/>
        </w:rPr>
        <w:t>РЕГЛАМЕНТ ПРОВЕДЕНИЯ</w:t>
      </w:r>
    </w:p>
    <w:p w14:paraId="50CDA42E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955011D" w14:textId="710E96DE" w:rsidR="00955F20" w:rsidRPr="00955F20" w:rsidRDefault="00955F20" w:rsidP="00D42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Всероссийского Командного Чемпионата по шахматам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D422CB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br/>
      </w: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среди представителей лизинговой отрасли</w:t>
      </w:r>
    </w:p>
    <w:p w14:paraId="0D187E4B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7FB1C508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I. ОБЩИЕ ПОЛОЖЕНИЯ</w:t>
      </w:r>
    </w:p>
    <w:p w14:paraId="61E0B02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3D39A53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Настоящий Регламент определяет порядок организации, проведения и подведения итогов Всероссийского Командного Чемпионата по шахматам — масштабного интеллектуального соревнования, объединяющего профессионалов лизинговой отрасли. Турнир проводится с целью развития шахматного движения в России, популяризации интеллектуальных видов спорта и укрепления деловых связей между участниками из различных регионов.</w:t>
      </w:r>
    </w:p>
    <w:p w14:paraId="67D40BC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CD6041A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Основные задачи турнира:</w:t>
      </w:r>
    </w:p>
    <w:p w14:paraId="4968359B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DDD652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Содействие развитию шахматного движения на территории Российской Федерации;</w:t>
      </w:r>
    </w:p>
    <w:p w14:paraId="717F88CC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Популяризация интеллектуальных видов спорта среди специалистов финансового сектора;</w:t>
      </w:r>
    </w:p>
    <w:p w14:paraId="44AFFA5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Создание единой коммуникационной площадки для профессионального общения и обмена опытом;</w:t>
      </w:r>
    </w:p>
    <w:p w14:paraId="2E22A0D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Формирование здорового соревновательного духа, развитие навыков командного взаимодействия.</w:t>
      </w:r>
    </w:p>
    <w:p w14:paraId="0180059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762090E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II. ФОРМАТ И СРОКИ ПРОВЕДЕНИЯ</w:t>
      </w:r>
    </w:p>
    <w:p w14:paraId="77022A36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91A53F0" w14:textId="4A3A689B" w:rsidR="00955F20" w:rsidRPr="00955F20" w:rsidRDefault="003B2A07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Дата проведения: </w:t>
      </w:r>
      <w:r w:rsidRPr="00653672">
        <w:rPr>
          <w:rFonts w:ascii="Arial" w:eastAsia="Times New Roman" w:hAnsi="Arial" w:cs="Arial"/>
          <w:b/>
          <w:color w:val="1A1A1A"/>
          <w:kern w:val="0"/>
          <w:sz w:val="24"/>
          <w:szCs w:val="24"/>
          <w:lang w:eastAsia="ru-RU"/>
          <w14:ligatures w14:val="none"/>
        </w:rPr>
        <w:t>25 июня</w:t>
      </w:r>
      <w:r w:rsidR="00955F20" w:rsidRPr="00653672">
        <w:rPr>
          <w:rFonts w:ascii="Arial" w:eastAsia="Times New Roman" w:hAnsi="Arial" w:cs="Arial"/>
          <w:b/>
          <w:color w:val="1A1A1A"/>
          <w:kern w:val="0"/>
          <w:sz w:val="24"/>
          <w:szCs w:val="24"/>
          <w:lang w:eastAsia="ru-RU"/>
          <w14:ligatures w14:val="none"/>
        </w:rPr>
        <w:t xml:space="preserve"> 2026 года.</w:t>
      </w:r>
    </w:p>
    <w:p w14:paraId="7212F939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5CEFF425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Формат мероприятия:</w:t>
      </w:r>
    </w:p>
    <w:p w14:paraId="7C7613C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58E14EB9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Соревнования проводятся в онлайн-формате на авторитетной международной платформе Lichess.org.</w:t>
      </w:r>
    </w:p>
    <w:p w14:paraId="5695E73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Тип турнира: Командная Арена (Team Arena).</w:t>
      </w:r>
    </w:p>
    <w:p w14:paraId="4FD5462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Каждая организация представляет команду из двух участников (оба игрока являются «лидерами» команды; запасные не предусмотрены).</w:t>
      </w:r>
    </w:p>
    <w:p w14:paraId="43F075EB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Контроль времени: блиц (5 минут на партию без добавления).</w:t>
      </w:r>
    </w:p>
    <w:p w14:paraId="7AE8A3F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Режим «Берсерк» (удвоение очков) отключён для обеспечения равных условий.</w:t>
      </w:r>
    </w:p>
    <w:p w14:paraId="49E734A3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· Общая продолжительность турнира: 1 час 40 минут (с 16:30 до 18:10 по московскому времени). За это время команды играют максимальное количество партий; старт и завершение каждого раунда автоматически управляются системой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Lichess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45DB3F6F" w14:textId="75CFCE4F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Для обеспечения прозрачности и честной игры организован видеоконтроль на платформе Dion.ru с обязательным участием всех игроков.</w:t>
      </w:r>
    </w:p>
    <w:p w14:paraId="402AA4BC" w14:textId="3EFE99D6" w:rsidR="005742F8" w:rsidRDefault="005742F8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86082E7" w14:textId="398AC1CB" w:rsidR="005742F8" w:rsidRDefault="005742F8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B39557A" w14:textId="0190DCCD" w:rsidR="005742F8" w:rsidRDefault="005742F8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D734FC8" w14:textId="3BC8850C" w:rsidR="005742F8" w:rsidRDefault="005742F8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6A4F717" w14:textId="77777777" w:rsidR="005742F8" w:rsidRPr="00955F20" w:rsidRDefault="005742F8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71D6696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DF5332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lastRenderedPageBreak/>
        <w:t>III. УЧАСТНИКИ И УСЛОВИЯ ДОПУСКА</w:t>
      </w:r>
    </w:p>
    <w:p w14:paraId="12B73A0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A39EB7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Состав команды:</w:t>
      </w:r>
    </w:p>
    <w:p w14:paraId="3B0C2F85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Каждая организация представляет команду, состоящую из двух основных участников. Оба участника имеют равный статус и вносят вклад в командный результат.</w:t>
      </w:r>
    </w:p>
    <w:p w14:paraId="5D87C6A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CDBC2A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Требования к участникам:</w:t>
      </w:r>
    </w:p>
    <w:p w14:paraId="55C6D13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755EBD3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Статус действующего сотрудника организации-участника (подтверждается при регистрации).</w:t>
      </w:r>
    </w:p>
    <w:p w14:paraId="4644CF4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Официальный рейтинг FIDE или ФШР не выше 2000 пунктов.</w:t>
      </w:r>
    </w:p>
    <w:p w14:paraId="58CF9CAC" w14:textId="3211FEC2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Аккаунт на платформе Lichess.or</w:t>
      </w:r>
      <w:r w:rsidR="007C5CC7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g, созданный не позднее 5 июня</w:t>
      </w: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2026 года (данное требование направлено на обеспечение добросовестности участия).</w:t>
      </w:r>
    </w:p>
    <w:p w14:paraId="2FBA44D5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Не менее 30 сыгранных рейтинговых партий в блиц-формате (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Blitz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 на Lichess.org.</w:t>
      </w:r>
    </w:p>
    <w:p w14:paraId="17EF6AC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Действующий профиль с корректно указанным никнеймом, который вносится в заявку и не может быть изменён после завершения регистрации.</w:t>
      </w:r>
    </w:p>
    <w:p w14:paraId="56DF63F9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530B3CF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IV. ПОРЯДОК РЕГИСТРАЦИИ</w:t>
      </w:r>
    </w:p>
    <w:p w14:paraId="712DE28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8596F34" w14:textId="4D7C91C2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Крайний срок подачи заявок: </w:t>
      </w:r>
      <w:r w:rsidR="003B2A07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5 июня</w:t>
      </w: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2026 года (включительно).</w:t>
      </w:r>
    </w:p>
    <w:p w14:paraId="6A0BDD0E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42C40A5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Процедура регистрации:</w:t>
      </w:r>
    </w:p>
    <w:p w14:paraId="10B8DCA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EF4A21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Предоставление заполненной заявки в формате Excel (по форме согласно Приложению 1).</w:t>
      </w:r>
    </w:p>
    <w:p w14:paraId="29FA4C0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Предоставление скан-копии заявки, подписанной руководителем организации и заверенной печатью, в формате PDF.</w:t>
      </w:r>
    </w:p>
    <w:p w14:paraId="02429670" w14:textId="1926274D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Указание актуальных контактных данных всех участников, включая</w:t>
      </w:r>
      <w:r w:rsidR="007C5CC7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мобильный</w:t>
      </w: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телефон, электронную почту и никнейм на Lichess.org.</w:t>
      </w:r>
    </w:p>
    <w:p w14:paraId="4F91F285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D11BC20" w14:textId="00A49EFB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После получения заявки организатор напра</w:t>
      </w:r>
      <w:r w:rsidR="00653672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вляет подтверждение регистрации.</w:t>
      </w:r>
    </w:p>
    <w:p w14:paraId="1C6AE00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B207209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V. ПРАВИЛА ПРОВЕДЕНИЯ СОРЕВНОВАНИЙ (ФОРМАТ КОМАНДНОЙ АРЕНЫ)</w:t>
      </w:r>
    </w:p>
    <w:p w14:paraId="36C39DC9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988EBA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Временной регламент:</w:t>
      </w:r>
    </w:p>
    <w:p w14:paraId="64C64CD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67FFEF9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Контроль времени: 5 минут на партию без добавления.</w:t>
      </w:r>
    </w:p>
    <w:p w14:paraId="176568E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Начало турнира: 16:30 по московскому времени. Старт осуществляется автоматически системой Lichess.org в установленное время, без дополнительных сигналов от судейской коллегии.</w:t>
      </w:r>
    </w:p>
    <w:p w14:paraId="28755216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Общая длительность: 1 час 40 минут. По истечении этого времени система завершает текущие партии и подводит итоги.</w:t>
      </w:r>
    </w:p>
    <w:p w14:paraId="37DAE15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304C90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Система подсчёта очков в Командной Арене:</w:t>
      </w:r>
    </w:p>
    <w:p w14:paraId="49A0473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4D8DBA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Победа: 2 очка команде (за каждую выигранную партию участника).</w:t>
      </w:r>
    </w:p>
    <w:p w14:paraId="2E6E706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Ничья: 1 очко команде (за каждую партию).</w:t>
      </w:r>
    </w:p>
    <w:p w14:paraId="5DD9F84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Поражение: 0 очков.</w:t>
      </w:r>
    </w:p>
    <w:p w14:paraId="0E15A63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Берсерк отключён — удвоение очков не применяется.</w:t>
      </w:r>
    </w:p>
    <w:p w14:paraId="6F9736B8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Командный результат формируется автоматически как сумма очков, набранных обоими участниками за все сыгранные партии в течение турнирного времени.</w:t>
      </w:r>
    </w:p>
    <w:p w14:paraId="171B126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49DC01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Особенности командного взаимодействия:</w:t>
      </w:r>
    </w:p>
    <w:p w14:paraId="32DE7DC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C8B41B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Оба участника команды играют одновременно, каждый на своей доске.</w:t>
      </w:r>
    </w:p>
    <w:p w14:paraId="2563B7FC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Система автоматически подбирает соперников для каждой команды на основе текущего рейтинга и результатов в рамках арены.</w:t>
      </w:r>
    </w:p>
    <w:p w14:paraId="7D95F71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Участники одной команды не могут играть друг против друга.</w:t>
      </w:r>
    </w:p>
    <w:p w14:paraId="7D36190E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В течение 1 часа 40 минут команды могут сыграть до 10–12 партий (в зависимости от скорости завершения).</w:t>
      </w:r>
    </w:p>
    <w:p w14:paraId="1F6C224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26CB353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VI. ТЕХНИЧЕСКИЕ ТРЕБОВАНИЯ</w:t>
      </w:r>
    </w:p>
    <w:p w14:paraId="6F283856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75063C7E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Необходимое оснащение для команды:</w:t>
      </w:r>
    </w:p>
    <w:p w14:paraId="0B4B945B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D870DCB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Два персональных компьютера (по одному на каждого участника) с установленным веб-браузером.</w:t>
      </w:r>
    </w:p>
    <w:p w14:paraId="7129216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Стабильное интернет-соединение (рекомендуемая скорость не менее 10 Мбит/с).</w:t>
      </w:r>
    </w:p>
    <w:p w14:paraId="51F4360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Функционирующая веб-камера и микрофон для каждого участника. Камера должна быть направлена таким образом, чтобы в кадре одновременно находились лицо игрока и экран его компьютера.</w:t>
      </w:r>
    </w:p>
    <w:p w14:paraId="20C985E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Отдельное рабочее место, исключающее посторонние отвлекающие факторы.</w:t>
      </w:r>
    </w:p>
    <w:p w14:paraId="6E21F2A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7681DA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Видеоконтроль:</w:t>
      </w:r>
    </w:p>
    <w:p w14:paraId="6045A5A5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AF083F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В 16:00 по московскому времени все участники обязаны подключиться к видеоконференции на платформе Dion.ru по ссылке, предоставленной организатором. Подключение должно сохраняться на протяжении всего турнира (до завершения в 18:10).</w:t>
      </w:r>
    </w:p>
    <w:p w14:paraId="28031FC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Каждый участник обязан находиться в кадре с включённым микрофоном (микрофон может быть выключен, но активируется по требованию судьи).</w:t>
      </w:r>
    </w:p>
    <w:p w14:paraId="1AE5E92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Отсутствие участника в видеоконференции во время турнира рассматривается как нарушение, влекущее предупреждение или дисквалификацию команды.</w:t>
      </w:r>
    </w:p>
    <w:p w14:paraId="012F812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67A56D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VII. ПОРЯДОК ФОРМИРОВАНИЯ КОМАНД И УЧАСТИЯ В ТУРНИРЕ</w:t>
      </w:r>
    </w:p>
    <w:p w14:paraId="6E61326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1D720F3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Каждая организация-участник обязана самостоятельно создать команду-клуб на Lichess.org и добавить в неё двух заявленных игроков. Ниже приведена пошаговая инструкция.</w:t>
      </w:r>
    </w:p>
    <w:p w14:paraId="5517DAD3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F32B49C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Шаг 1. Создание команды (клуба)</w:t>
      </w:r>
    </w:p>
    <w:p w14:paraId="274783F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7D9F470A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1. Авторизуйтесь на платформе Lichess.org под учётной записью контактного лица, указанного в заявке.</w:t>
      </w:r>
    </w:p>
    <w:p w14:paraId="62754B6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2. Перейдите в раздел «Сообщество» (Community) → «Команды» (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Teams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).</w:t>
      </w:r>
    </w:p>
    <w:p w14:paraId="48DBC47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3. Нажмите кнопку «Создать новую команду» (New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team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).</w:t>
      </w:r>
    </w:p>
    <w:p w14:paraId="320C7BE5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4. Заполните обязательные поля:</w:t>
      </w:r>
    </w:p>
    <w:p w14:paraId="23F9CD4B" w14:textId="0545255B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   · Название команды (Name): Укажите полное официальное наименование вашей организации (например, «АО "ВТБ Лизинг"»). 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Допускается</w:t>
      </w: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сокращений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аббревиатур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 </w:t>
      </w: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</w:t>
      </w: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еофициальных названий не допускается.</w:t>
      </w:r>
    </w:p>
    <w:p w14:paraId="41458C9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· Краткое описание (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Description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): Произвольное описание (например, «Команда лизинговой компании»).</w:t>
      </w:r>
    </w:p>
    <w:p w14:paraId="242E53B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· Местоположение (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Location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): По желанию.</w:t>
      </w:r>
    </w:p>
    <w:p w14:paraId="204F7B4A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lastRenderedPageBreak/>
        <w:t>5. В настройках приватности установите флажок «Требуется подтверждение для вступления» (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This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team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requires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confirmation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to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join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). Это позволит вам контролировать состав клуба.</w:t>
      </w:r>
    </w:p>
    <w:p w14:paraId="2439828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6. Завершите создание, пройдя проверку CAPTCHA.</w:t>
      </w:r>
    </w:p>
    <w:p w14:paraId="4D50405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249EB03" w14:textId="77777777" w:rsidR="00653672" w:rsidRDefault="00653672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AC038C6" w14:textId="4673C499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Шаг 2. Добавление двух участников</w:t>
      </w:r>
    </w:p>
    <w:p w14:paraId="5B4EB32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753B09D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1. Перейдите на страницу созданного вами клуба.</w:t>
      </w:r>
    </w:p>
    <w:p w14:paraId="74F4C1C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2. Нажмите кнопку «Пригласить» (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Invite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 или «+».</w:t>
      </w:r>
    </w:p>
    <w:p w14:paraId="6CBA351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3. Введите никнеймы (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Lichess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username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 двух игроков, заявленных от вашей организации. Отправьте им приглашения.</w:t>
      </w:r>
    </w:p>
    <w:p w14:paraId="3E92EEA6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4. Участники должны принять приглашения (через раздел «Мои команды» или по ссылке в уведомлениях).</w:t>
      </w:r>
    </w:p>
    <w:p w14:paraId="25DA1A9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B39F25C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Важно: В команде должно состоять ровно два участника. Добавление третьего и более не допускается.</w:t>
      </w:r>
    </w:p>
    <w:p w14:paraId="39138A6A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DB1D9E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Шаг 3. Участие в турнире</w:t>
      </w:r>
    </w:p>
    <w:p w14:paraId="6B0235A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ED06E3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1. После того как организатор создаст турнир, ответственное лицо команды переходит на главную страницу своего клуба.</w:t>
      </w:r>
    </w:p>
    <w:p w14:paraId="2D209F8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2. В левой части экрана нажмите «Турниры» (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Tournaments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 — там будет опубликовано приглашение.</w:t>
      </w:r>
    </w:p>
    <w:p w14:paraId="5794C15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3. Нажмите «Присоединиться к битве» (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Join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the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battle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 (или перейдите по прямой ссылке от организатора).</w:t>
      </w:r>
    </w:p>
    <w:p w14:paraId="00C991B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4. В выпадающем списке выберите название вашей команды (оно должно соответствовать организации).</w:t>
      </w:r>
    </w:p>
    <w:p w14:paraId="4FE7663B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5. Подтвердите выбор. Команда зарегистрирована.</w:t>
      </w:r>
    </w:p>
    <w:p w14:paraId="7B49B5FB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55D74D9A" w14:textId="18729A39" w:rsidR="00955F20" w:rsidRPr="00955F20" w:rsidRDefault="003B2A07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 день турнира (25 июня</w:t>
      </w:r>
      <w:r w:rsidR="00955F20"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2026 года):</w:t>
      </w:r>
    </w:p>
    <w:p w14:paraId="3FC8EAAE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9DFF7F8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В 16:00 — подключение к видеоконференции Dion.ru.</w:t>
      </w:r>
    </w:p>
    <w:p w14:paraId="4038A80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· В 16:30 — автоматический старт турнира на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Lichess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5892101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Оба участника должны находиться в своих аккаунтах и быть готовыми к началу партий.</w:t>
      </w:r>
    </w:p>
    <w:p w14:paraId="767F56FB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E38D03A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VIII. ДИСЦИПЛИНА И ОБЕСПЕЧЕНИЕ ЧЕСТНОЙ ИГРЫ (FAIR PLAY)</w:t>
      </w:r>
    </w:p>
    <w:p w14:paraId="3498EA0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95802A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Обязательства участников:</w:t>
      </w:r>
    </w:p>
    <w:p w14:paraId="706A021A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DDF85F3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Строго соблюдать установленное время начала турнира. Опоздание более чем на 5 минут после старта (16:35) влечёт автоматическое техническое поражение в первых партиях.</w:t>
      </w:r>
    </w:p>
    <w:p w14:paraId="73228155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Находиться в видеоконференции Dion.ru с включённой камерой в течение всего турнира, не покидать кадр без уважительной причины на время партий.</w:t>
      </w:r>
    </w:p>
    <w:p w14:paraId="0DC893B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Играть самостоятельно, без использования шахматных движков, таблиц эндшпилей, любых подсказок и консультаций с третьими лицами (включая партнёра по команде).</w:t>
      </w:r>
    </w:p>
    <w:p w14:paraId="62D7947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Не обмениваться информацией с другими участниками во время турнира.</w:t>
      </w:r>
    </w:p>
    <w:p w14:paraId="03669F6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lastRenderedPageBreak/>
        <w:t>· В случае технических проблем (потеря связи, отключение питания) незамедлительно сообщить об этом в чат турнира на Lichess.org или техническому организатору в Dion.ru.</w:t>
      </w:r>
    </w:p>
    <w:p w14:paraId="12FDD88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F69AAE2" w14:textId="48C9B7B1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Античитерские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меры:</w:t>
      </w:r>
    </w:p>
    <w:p w14:paraId="03CD7E2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7D6CDCFA" w14:textId="79ADC3DF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Все партии проводят</w:t>
      </w:r>
      <w:r w:rsidR="003B2A07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ся в рейтинговом режиме (</w:t>
      </w:r>
      <w:proofErr w:type="spellStart"/>
      <w:r w:rsidR="003B2A07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Rated</w:t>
      </w:r>
      <w:proofErr w:type="spellEnd"/>
      <w:r w:rsidR="003B2A07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</w:t>
      </w: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, что позволяет платформе Lichess.org применять встроенные алгоритмы обнаружения компьютерной помощи.</w:t>
      </w:r>
    </w:p>
    <w:p w14:paraId="546661F9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Главный судья оставляет за собой право запросить демонстрацию экрана или дополнительные видеоматериалы в любой момент турнира.</w:t>
      </w:r>
    </w:p>
    <w:p w14:paraId="76C970BC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При выявлении нарушений команда исключается из турнира, все её результаты аннулируются. Информация о нарушении может быть передана в контрольно-дисциплинарные органы соответствующих шахматных федераций.</w:t>
      </w:r>
    </w:p>
    <w:p w14:paraId="28F6CFF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F95E1C6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IX. СИСТЕМА ОПРЕДЕЛЕНИЯ ПОБЕДИТЕЛЕЙ</w:t>
      </w:r>
    </w:p>
    <w:p w14:paraId="540319A2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5FB383E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Номинации турнира:</w:t>
      </w:r>
    </w:p>
    <w:p w14:paraId="61A95493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81E722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1. Командный зачёт</w:t>
      </w:r>
    </w:p>
    <w:p w14:paraId="030D36F5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   Победитель определяется по наибольшей сумме очков, набранных обоими участниками команды за все партии в рамках арены.</w:t>
      </w:r>
    </w:p>
    <w:p w14:paraId="2D01F5C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   При равенстве очков применяются следующие критерии (в порядке убывания приоритета):</w:t>
      </w:r>
    </w:p>
    <w:p w14:paraId="3F3D88B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· Количество побед (командных, то есть сумма побед обоих игроков);</w:t>
      </w:r>
    </w:p>
    <w:p w14:paraId="36B1B2C9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   · Средний рейтинг соперников (по данным </w:t>
      </w:r>
      <w:proofErr w:type="spellStart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Lichess</w:t>
      </w:r>
      <w:proofErr w:type="spellEnd"/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);</w:t>
      </w:r>
    </w:p>
    <w:p w14:paraId="5A24A39B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· Результат личной встречи (если команды играли между собой);</w:t>
      </w:r>
    </w:p>
    <w:p w14:paraId="4AA5624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· Показатель «Прогресс» (набор очков по времени).</w:t>
      </w:r>
    </w:p>
    <w:p w14:paraId="45B8FA8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2. Индивидуальный зачёт</w:t>
      </w:r>
    </w:p>
    <w:p w14:paraId="646F6BEC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   Победитель определяется по наибольшей сумме набранных очков среди всех участников.</w:t>
      </w:r>
    </w:p>
    <w:p w14:paraId="218C320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   При равенстве очков учитываются (в порядке убывания приоритета):</w:t>
      </w:r>
    </w:p>
    <w:p w14:paraId="1A66E7BE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· Количество побед;</w:t>
      </w:r>
    </w:p>
    <w:p w14:paraId="78D53145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· Коэффициент Бухгольца (по партиям);</w:t>
      </w:r>
    </w:p>
    <w:p w14:paraId="25D02EB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  · Прогресс.</w:t>
      </w:r>
    </w:p>
    <w:p w14:paraId="3E9BCAEA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79C4369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X. НАГРАЖДЕНИЕ</w:t>
      </w:r>
    </w:p>
    <w:p w14:paraId="776F38E9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0E73ECE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Система поощрения:</w:t>
      </w:r>
    </w:p>
    <w:p w14:paraId="42611790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1D1C808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Командный зачёт: победители и призёры (1–3 места) награждаются дипломами соответствующей степени. Дипломы направляются по почте в адрес организации-участника в течение 10 рабочих дней после подведения итогов.</w:t>
      </w:r>
    </w:p>
    <w:p w14:paraId="07F39C3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Индивидуальный зачёт: победители и призёры (1–3 места) награждаются дипломами (также направляются по почте в организацию).</w:t>
      </w:r>
    </w:p>
    <w:p w14:paraId="27BDDF5A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Все участники турнира получают сертификаты участника в электронном виде (на электронную почту, указанную в заявке).</w:t>
      </w:r>
    </w:p>
    <w:p w14:paraId="3A2E3798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A17890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XI. РАЗРЕШЕНИЕ СПОРНЫХ СИТУАЦИЙ</w:t>
      </w:r>
    </w:p>
    <w:p w14:paraId="13F09DF9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0E9176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Окончательное решение по всем вопросам, связанным с проведением турнира, определением победителей и соблюдением правил Fair Play, принимает главный судья.</w:t>
      </w:r>
    </w:p>
    <w:p w14:paraId="59346C64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lastRenderedPageBreak/>
        <w:t>Спорные моменты фиксируются в чате турнира на Lichess.org или через организатора в видеоконференции Dion.ru.</w:t>
      </w:r>
    </w:p>
    <w:p w14:paraId="4B2F1038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Обжалование решений судейской коллегии, принятых на основании данных автоматической системы Fair Play Lichess.org, не допускается.</w:t>
      </w:r>
    </w:p>
    <w:p w14:paraId="678E10A7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5021CE7A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XII. КОНТАКТНАЯ ИНФОРМАЦИЯ</w:t>
      </w:r>
    </w:p>
    <w:p w14:paraId="3BFB092B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89B9136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Организатор: ВТБ Лизинг</w:t>
      </w:r>
    </w:p>
    <w:p w14:paraId="731E8F3E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766A3A6D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Ответственные лица:</w:t>
      </w:r>
    </w:p>
    <w:p w14:paraId="6450600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7A8002AB" w14:textId="6F18B2BE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· Главный судья — </w:t>
      </w:r>
      <w:r w:rsidR="003B2A07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Захаров Александр</w:t>
      </w:r>
    </w:p>
    <w:p w14:paraId="5E143F8E" w14:textId="7BD1CBB9" w:rsidR="00955F20" w:rsidRPr="00955F20" w:rsidRDefault="003B2A07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· П</w:t>
      </w:r>
      <w:r w:rsidR="0090675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оддержка</w:t>
      </w:r>
      <w:r w:rsidR="00955F20"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участников — 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Осипова Юлия,</w:t>
      </w:r>
      <w:r w:rsidR="0005695C" w:rsidRPr="000630B9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8 916</w:t>
      </w:r>
      <w:r w:rsidR="0090675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 </w:t>
      </w:r>
      <w:r w:rsidR="00593281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525</w:t>
      </w:r>
      <w:r w:rsidR="0090675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593281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65</w:t>
      </w:r>
      <w:r w:rsidR="0090675C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24</w:t>
      </w:r>
    </w:p>
    <w:p w14:paraId="49D719A1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5BFF16AB" w14:textId="2961E812" w:rsidR="00955F20" w:rsidRPr="003B2A07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955F20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Контактные данные для связи и подачи заявок: </w:t>
      </w:r>
      <w:proofErr w:type="spellStart"/>
      <w:r w:rsidR="003B2A07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>yosipova</w:t>
      </w:r>
      <w:proofErr w:type="spellEnd"/>
      <w:r w:rsidR="003B2A07" w:rsidRPr="003B2A07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@</w:t>
      </w:r>
      <w:proofErr w:type="spellStart"/>
      <w:r w:rsidR="003B2A07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>vtb</w:t>
      </w:r>
      <w:proofErr w:type="spellEnd"/>
      <w:r w:rsidR="003B2A07" w:rsidRPr="003B2A07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-</w:t>
      </w:r>
      <w:r w:rsidR="003B2A07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>leasing</w:t>
      </w:r>
      <w:r w:rsidR="003B2A07" w:rsidRPr="003B2A07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</w:t>
      </w:r>
      <w:proofErr w:type="spellStart"/>
      <w:r w:rsidR="003B2A07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>ru</w:t>
      </w:r>
      <w:proofErr w:type="spellEnd"/>
    </w:p>
    <w:p w14:paraId="64158E83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65D5025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9EAF873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3F35887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EAAECCB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CA89EC3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6BE018A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086FF72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459C4DD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6EF39E3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657E4DE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0D5299E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DEAF5A8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AC8187E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9BAE0AC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D887283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BD4B691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56376D11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7CCF961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5BA51509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E7C1EB9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5B7AE0A0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C47FF2D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74E3053F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246859A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342BC2E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782B718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7FB624C6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A2F2468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816BF14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DA023BC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841E6F8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1235FFE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FC4683C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8F38DC9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232EDF22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0A86784" w14:textId="77777777" w:rsid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1FC4C22" w14:textId="77777777" w:rsidR="00955F20" w:rsidRPr="006B1264" w:rsidRDefault="00955F20" w:rsidP="000630B9">
      <w:pPr>
        <w:jc w:val="both"/>
        <w:rPr>
          <w:b/>
          <w:bCs/>
        </w:rPr>
      </w:pPr>
      <w:r w:rsidRPr="006B1264">
        <w:rPr>
          <w:b/>
          <w:bCs/>
        </w:rPr>
        <w:lastRenderedPageBreak/>
        <w:t>Приложение 1. Форма заявки</w:t>
      </w:r>
    </w:p>
    <w:p w14:paraId="17015D91" w14:textId="77777777" w:rsidR="00955F20" w:rsidRDefault="00955F20" w:rsidP="000630B9">
      <w:pPr>
        <w:jc w:val="both"/>
        <w:rPr>
          <w:b/>
          <w:bCs/>
        </w:rPr>
      </w:pPr>
      <w:r w:rsidRPr="006B1264">
        <w:rPr>
          <w:b/>
          <w:bCs/>
        </w:rPr>
        <w:t>Всероссийск</w:t>
      </w:r>
      <w:r>
        <w:rPr>
          <w:b/>
          <w:bCs/>
        </w:rPr>
        <w:t>ий</w:t>
      </w:r>
      <w:r w:rsidRPr="006B1264">
        <w:rPr>
          <w:b/>
          <w:bCs/>
        </w:rPr>
        <w:t xml:space="preserve"> Командн</w:t>
      </w:r>
      <w:r>
        <w:rPr>
          <w:b/>
          <w:bCs/>
        </w:rPr>
        <w:t>ый</w:t>
      </w:r>
      <w:r w:rsidRPr="006B1264">
        <w:rPr>
          <w:b/>
          <w:bCs/>
        </w:rPr>
        <w:t xml:space="preserve"> Чемпионат по шахматам среди лизинговых компаний</w:t>
      </w:r>
    </w:p>
    <w:p w14:paraId="2A6F3368" w14:textId="77777777" w:rsidR="00955F20" w:rsidRPr="006B1264" w:rsidRDefault="00955F20" w:rsidP="000630B9">
      <w:pPr>
        <w:jc w:val="both"/>
      </w:pPr>
      <w:r w:rsidRPr="006B1264">
        <w:rPr>
          <w:b/>
          <w:bCs/>
        </w:rPr>
        <w:t xml:space="preserve"> Данные организации:</w:t>
      </w:r>
    </w:p>
    <w:p w14:paraId="0713EB4F" w14:textId="77777777" w:rsidR="00955F20" w:rsidRPr="006B1264" w:rsidRDefault="00955F20" w:rsidP="000630B9">
      <w:pPr>
        <w:numPr>
          <w:ilvl w:val="0"/>
          <w:numId w:val="1"/>
        </w:numPr>
        <w:jc w:val="both"/>
      </w:pPr>
      <w:r w:rsidRPr="006B1264">
        <w:t>Название организации: _________________</w:t>
      </w:r>
    </w:p>
    <w:p w14:paraId="5946F616" w14:textId="77777777" w:rsidR="00955F20" w:rsidRPr="006B1264" w:rsidRDefault="00955F20" w:rsidP="000630B9">
      <w:pPr>
        <w:numPr>
          <w:ilvl w:val="0"/>
          <w:numId w:val="1"/>
        </w:numPr>
        <w:jc w:val="both"/>
      </w:pPr>
      <w:r w:rsidRPr="006B1264">
        <w:t>Телефон: _________________</w:t>
      </w:r>
    </w:p>
    <w:p w14:paraId="125B96CB" w14:textId="77777777" w:rsidR="00955F20" w:rsidRPr="006B1264" w:rsidRDefault="00955F20" w:rsidP="000630B9">
      <w:pPr>
        <w:numPr>
          <w:ilvl w:val="0"/>
          <w:numId w:val="1"/>
        </w:numPr>
        <w:jc w:val="both"/>
      </w:pPr>
      <w:proofErr w:type="spellStart"/>
      <w:r w:rsidRPr="006B1264">
        <w:t>Email</w:t>
      </w:r>
      <w:proofErr w:type="spellEnd"/>
      <w:r w:rsidRPr="006B1264">
        <w:t>: _________________</w:t>
      </w:r>
    </w:p>
    <w:p w14:paraId="5EB49354" w14:textId="77777777" w:rsidR="00955F20" w:rsidRPr="006B1264" w:rsidRDefault="00955F20" w:rsidP="000630B9">
      <w:pPr>
        <w:numPr>
          <w:ilvl w:val="0"/>
          <w:numId w:val="1"/>
        </w:numPr>
        <w:jc w:val="both"/>
      </w:pPr>
      <w:r w:rsidRPr="006B1264">
        <w:t>Контактное лицо: _________________</w:t>
      </w:r>
    </w:p>
    <w:p w14:paraId="5084F673" w14:textId="77777777" w:rsidR="00955F20" w:rsidRPr="006B1264" w:rsidRDefault="00955F20" w:rsidP="000630B9">
      <w:pPr>
        <w:jc w:val="both"/>
      </w:pPr>
      <w:r w:rsidRPr="006B1264">
        <w:rPr>
          <w:b/>
          <w:bCs/>
        </w:rPr>
        <w:t>Состав команды: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"/>
        <w:gridCol w:w="1537"/>
        <w:gridCol w:w="1144"/>
        <w:gridCol w:w="1099"/>
        <w:gridCol w:w="1985"/>
        <w:gridCol w:w="1321"/>
        <w:gridCol w:w="1939"/>
      </w:tblGrid>
      <w:tr w:rsidR="00955F20" w:rsidRPr="006B1264" w14:paraId="098682C2" w14:textId="77777777" w:rsidTr="00490F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EF7A10" w14:textId="77777777" w:rsidR="00955F20" w:rsidRPr="006B1264" w:rsidRDefault="00955F20" w:rsidP="000630B9">
            <w:pPr>
              <w:jc w:val="both"/>
              <w:rPr>
                <w:b/>
                <w:bCs/>
              </w:rPr>
            </w:pPr>
            <w:r w:rsidRPr="006B1264"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592A7AF2" w14:textId="77777777" w:rsidR="00955F20" w:rsidRPr="006B1264" w:rsidRDefault="00955F20" w:rsidP="000630B9">
            <w:pPr>
              <w:jc w:val="both"/>
              <w:rPr>
                <w:b/>
                <w:bCs/>
              </w:rPr>
            </w:pPr>
            <w:r w:rsidRPr="006B1264">
              <w:rPr>
                <w:b/>
                <w:bCs/>
              </w:rPr>
              <w:t>ФИО участника</w:t>
            </w:r>
          </w:p>
        </w:tc>
        <w:tc>
          <w:tcPr>
            <w:tcW w:w="0" w:type="auto"/>
            <w:vAlign w:val="center"/>
            <w:hideMark/>
          </w:tcPr>
          <w:p w14:paraId="4DBB8C86" w14:textId="77777777" w:rsidR="00955F20" w:rsidRPr="006B1264" w:rsidRDefault="00955F20" w:rsidP="000630B9">
            <w:pPr>
              <w:jc w:val="both"/>
              <w:rPr>
                <w:b/>
                <w:bCs/>
              </w:rPr>
            </w:pPr>
            <w:r w:rsidRPr="006B1264">
              <w:rPr>
                <w:b/>
                <w:bCs/>
              </w:rPr>
              <w:t>Должность</w:t>
            </w:r>
          </w:p>
        </w:tc>
        <w:tc>
          <w:tcPr>
            <w:tcW w:w="1069" w:type="dxa"/>
            <w:vAlign w:val="center"/>
            <w:hideMark/>
          </w:tcPr>
          <w:p w14:paraId="2F0ADF20" w14:textId="77777777" w:rsidR="00955F20" w:rsidRPr="006B1264" w:rsidRDefault="00955F20" w:rsidP="000630B9">
            <w:pPr>
              <w:jc w:val="both"/>
              <w:rPr>
                <w:b/>
                <w:bCs/>
              </w:rPr>
            </w:pPr>
            <w:r w:rsidRPr="006B1264">
              <w:rPr>
                <w:b/>
                <w:bCs/>
              </w:rPr>
              <w:t>Рейтинг FIDE/ФШР</w:t>
            </w:r>
          </w:p>
        </w:tc>
        <w:tc>
          <w:tcPr>
            <w:tcW w:w="1955" w:type="dxa"/>
            <w:vAlign w:val="center"/>
            <w:hideMark/>
          </w:tcPr>
          <w:p w14:paraId="4F1E9E6C" w14:textId="77777777" w:rsidR="00955F20" w:rsidRPr="006B1264" w:rsidRDefault="00955F20" w:rsidP="000630B9">
            <w:pPr>
              <w:jc w:val="both"/>
              <w:rPr>
                <w:b/>
                <w:bCs/>
              </w:rPr>
            </w:pPr>
            <w:r w:rsidRPr="006B1264">
              <w:rPr>
                <w:b/>
                <w:bCs/>
              </w:rPr>
              <w:t xml:space="preserve">Никнейм </w:t>
            </w:r>
            <w:proofErr w:type="spellStart"/>
            <w:r w:rsidRPr="006B1264">
              <w:rPr>
                <w:b/>
                <w:bCs/>
              </w:rPr>
              <w:t>Lichess</w:t>
            </w:r>
            <w:proofErr w:type="spellEnd"/>
          </w:p>
        </w:tc>
        <w:tc>
          <w:tcPr>
            <w:tcW w:w="1291" w:type="dxa"/>
            <w:vAlign w:val="center"/>
            <w:hideMark/>
          </w:tcPr>
          <w:p w14:paraId="64B0803B" w14:textId="77777777" w:rsidR="00955F20" w:rsidRPr="006B1264" w:rsidRDefault="00955F20" w:rsidP="000630B9">
            <w:pPr>
              <w:jc w:val="both"/>
              <w:rPr>
                <w:b/>
                <w:bCs/>
              </w:rPr>
            </w:pPr>
            <w:r w:rsidRPr="006B1264">
              <w:rPr>
                <w:b/>
                <w:bCs/>
              </w:rPr>
              <w:t>Телефон</w:t>
            </w:r>
          </w:p>
        </w:tc>
        <w:tc>
          <w:tcPr>
            <w:tcW w:w="1894" w:type="dxa"/>
            <w:vAlign w:val="center"/>
            <w:hideMark/>
          </w:tcPr>
          <w:p w14:paraId="62343FF5" w14:textId="77777777" w:rsidR="00955F20" w:rsidRPr="006B1264" w:rsidRDefault="00955F20" w:rsidP="000630B9">
            <w:pPr>
              <w:jc w:val="both"/>
              <w:rPr>
                <w:b/>
                <w:bCs/>
              </w:rPr>
            </w:pPr>
            <w:proofErr w:type="spellStart"/>
            <w:r w:rsidRPr="006B1264">
              <w:rPr>
                <w:b/>
                <w:bCs/>
              </w:rPr>
              <w:t>Email</w:t>
            </w:r>
            <w:proofErr w:type="spellEnd"/>
          </w:p>
        </w:tc>
      </w:tr>
      <w:tr w:rsidR="00955F20" w:rsidRPr="006B1264" w14:paraId="49B7F73D" w14:textId="77777777" w:rsidTr="00490FB2">
        <w:trPr>
          <w:trHeight w:val="871"/>
          <w:tblCellSpacing w:w="15" w:type="dxa"/>
        </w:trPr>
        <w:tc>
          <w:tcPr>
            <w:tcW w:w="0" w:type="auto"/>
            <w:vAlign w:val="center"/>
            <w:hideMark/>
          </w:tcPr>
          <w:p w14:paraId="0852FD69" w14:textId="77777777" w:rsidR="00955F20" w:rsidRPr="006B1264" w:rsidRDefault="00955F20" w:rsidP="000630B9">
            <w:pPr>
              <w:jc w:val="both"/>
            </w:pPr>
            <w:r w:rsidRPr="006B1264">
              <w:t>1</w:t>
            </w:r>
          </w:p>
        </w:tc>
        <w:tc>
          <w:tcPr>
            <w:tcW w:w="0" w:type="auto"/>
            <w:vAlign w:val="center"/>
            <w:hideMark/>
          </w:tcPr>
          <w:p w14:paraId="72D049B5" w14:textId="77777777" w:rsidR="00955F20" w:rsidRDefault="00955F20" w:rsidP="000630B9">
            <w:pPr>
              <w:jc w:val="both"/>
            </w:pPr>
          </w:p>
          <w:p w14:paraId="3BA8972C" w14:textId="77777777" w:rsidR="00955F20" w:rsidRPr="006B1264" w:rsidRDefault="00955F20" w:rsidP="000630B9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4DBC348C" w14:textId="77777777" w:rsidR="00955F20" w:rsidRDefault="00955F20" w:rsidP="000630B9">
            <w:pPr>
              <w:jc w:val="both"/>
            </w:pPr>
          </w:p>
          <w:p w14:paraId="4838B63A" w14:textId="77777777" w:rsidR="00955F20" w:rsidRPr="006B1264" w:rsidRDefault="00955F20" w:rsidP="000630B9">
            <w:pPr>
              <w:jc w:val="both"/>
            </w:pPr>
          </w:p>
        </w:tc>
        <w:tc>
          <w:tcPr>
            <w:tcW w:w="1069" w:type="dxa"/>
            <w:vAlign w:val="center"/>
            <w:hideMark/>
          </w:tcPr>
          <w:p w14:paraId="42B3A0F8" w14:textId="77777777" w:rsidR="00955F20" w:rsidRDefault="00955F20" w:rsidP="000630B9">
            <w:pPr>
              <w:jc w:val="both"/>
            </w:pPr>
          </w:p>
          <w:p w14:paraId="00331207" w14:textId="77777777" w:rsidR="00955F20" w:rsidRPr="006B1264" w:rsidRDefault="00955F20" w:rsidP="000630B9">
            <w:pPr>
              <w:jc w:val="both"/>
            </w:pPr>
          </w:p>
        </w:tc>
        <w:tc>
          <w:tcPr>
            <w:tcW w:w="1955" w:type="dxa"/>
            <w:vAlign w:val="center"/>
            <w:hideMark/>
          </w:tcPr>
          <w:p w14:paraId="42475868" w14:textId="77777777" w:rsidR="00955F20" w:rsidRDefault="00955F20" w:rsidP="000630B9">
            <w:pPr>
              <w:jc w:val="both"/>
            </w:pPr>
          </w:p>
          <w:p w14:paraId="46175AA9" w14:textId="77777777" w:rsidR="00955F20" w:rsidRPr="006B1264" w:rsidRDefault="00955F20" w:rsidP="000630B9">
            <w:pPr>
              <w:jc w:val="both"/>
            </w:pPr>
          </w:p>
        </w:tc>
        <w:tc>
          <w:tcPr>
            <w:tcW w:w="1291" w:type="dxa"/>
            <w:vAlign w:val="center"/>
            <w:hideMark/>
          </w:tcPr>
          <w:p w14:paraId="08FDD532" w14:textId="77777777" w:rsidR="00955F20" w:rsidRDefault="00955F20" w:rsidP="000630B9">
            <w:pPr>
              <w:jc w:val="both"/>
            </w:pPr>
          </w:p>
          <w:p w14:paraId="0CE8A3CD" w14:textId="77777777" w:rsidR="00955F20" w:rsidRPr="006B1264" w:rsidRDefault="00955F20" w:rsidP="000630B9">
            <w:pPr>
              <w:jc w:val="both"/>
            </w:pPr>
          </w:p>
        </w:tc>
        <w:tc>
          <w:tcPr>
            <w:tcW w:w="1894" w:type="dxa"/>
            <w:vAlign w:val="center"/>
            <w:hideMark/>
          </w:tcPr>
          <w:p w14:paraId="53E0B1A2" w14:textId="77777777" w:rsidR="00955F20" w:rsidRDefault="00955F20" w:rsidP="000630B9">
            <w:pPr>
              <w:jc w:val="both"/>
            </w:pPr>
          </w:p>
          <w:p w14:paraId="6E0B7C99" w14:textId="77777777" w:rsidR="00955F20" w:rsidRPr="006B1264" w:rsidRDefault="00955F20" w:rsidP="000630B9">
            <w:pPr>
              <w:jc w:val="both"/>
            </w:pPr>
          </w:p>
        </w:tc>
      </w:tr>
      <w:tr w:rsidR="00955F20" w:rsidRPr="006B1264" w14:paraId="2D1B4271" w14:textId="77777777" w:rsidTr="00490FB2">
        <w:trPr>
          <w:trHeight w:val="768"/>
          <w:tblCellSpacing w:w="15" w:type="dxa"/>
        </w:trPr>
        <w:tc>
          <w:tcPr>
            <w:tcW w:w="0" w:type="auto"/>
            <w:vAlign w:val="center"/>
            <w:hideMark/>
          </w:tcPr>
          <w:p w14:paraId="3194AA2A" w14:textId="77777777" w:rsidR="00955F20" w:rsidRPr="006B1264" w:rsidRDefault="00955F20" w:rsidP="000630B9">
            <w:pPr>
              <w:jc w:val="both"/>
            </w:pPr>
            <w:r w:rsidRPr="006B1264">
              <w:t>2</w:t>
            </w:r>
          </w:p>
        </w:tc>
        <w:tc>
          <w:tcPr>
            <w:tcW w:w="0" w:type="auto"/>
            <w:vAlign w:val="center"/>
            <w:hideMark/>
          </w:tcPr>
          <w:p w14:paraId="2F50E048" w14:textId="77777777" w:rsidR="00955F20" w:rsidRDefault="00955F20" w:rsidP="000630B9">
            <w:pPr>
              <w:jc w:val="both"/>
            </w:pPr>
          </w:p>
          <w:p w14:paraId="4CB8E786" w14:textId="77777777" w:rsidR="00955F20" w:rsidRPr="006B1264" w:rsidRDefault="00955F20" w:rsidP="000630B9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6C96D073" w14:textId="77777777" w:rsidR="00955F20" w:rsidRDefault="00955F20" w:rsidP="000630B9">
            <w:pPr>
              <w:jc w:val="both"/>
            </w:pPr>
          </w:p>
          <w:p w14:paraId="70C7C4A2" w14:textId="77777777" w:rsidR="00955F20" w:rsidRPr="006B1264" w:rsidRDefault="00955F20" w:rsidP="000630B9">
            <w:pPr>
              <w:jc w:val="both"/>
            </w:pPr>
          </w:p>
        </w:tc>
        <w:tc>
          <w:tcPr>
            <w:tcW w:w="1069" w:type="dxa"/>
            <w:vAlign w:val="center"/>
            <w:hideMark/>
          </w:tcPr>
          <w:p w14:paraId="3ACF7A9B" w14:textId="77777777" w:rsidR="00955F20" w:rsidRDefault="00955F20" w:rsidP="000630B9">
            <w:pPr>
              <w:jc w:val="both"/>
            </w:pPr>
          </w:p>
          <w:p w14:paraId="449F5A9C" w14:textId="77777777" w:rsidR="00955F20" w:rsidRPr="006B1264" w:rsidRDefault="00955F20" w:rsidP="000630B9">
            <w:pPr>
              <w:jc w:val="both"/>
            </w:pPr>
          </w:p>
        </w:tc>
        <w:tc>
          <w:tcPr>
            <w:tcW w:w="1955" w:type="dxa"/>
            <w:vAlign w:val="center"/>
            <w:hideMark/>
          </w:tcPr>
          <w:p w14:paraId="3063E565" w14:textId="77777777" w:rsidR="00955F20" w:rsidRDefault="00955F20" w:rsidP="000630B9">
            <w:pPr>
              <w:jc w:val="both"/>
            </w:pPr>
          </w:p>
          <w:p w14:paraId="03641B8D" w14:textId="77777777" w:rsidR="00955F20" w:rsidRPr="006B1264" w:rsidRDefault="00955F20" w:rsidP="000630B9">
            <w:pPr>
              <w:jc w:val="both"/>
            </w:pPr>
          </w:p>
        </w:tc>
        <w:tc>
          <w:tcPr>
            <w:tcW w:w="1291" w:type="dxa"/>
            <w:vAlign w:val="center"/>
            <w:hideMark/>
          </w:tcPr>
          <w:p w14:paraId="3281AB1E" w14:textId="77777777" w:rsidR="00955F20" w:rsidRDefault="00955F20" w:rsidP="000630B9">
            <w:pPr>
              <w:jc w:val="both"/>
            </w:pPr>
          </w:p>
          <w:p w14:paraId="338E6EE6" w14:textId="77777777" w:rsidR="00955F20" w:rsidRPr="006B1264" w:rsidRDefault="00955F20" w:rsidP="000630B9">
            <w:pPr>
              <w:jc w:val="both"/>
            </w:pPr>
          </w:p>
        </w:tc>
        <w:tc>
          <w:tcPr>
            <w:tcW w:w="1894" w:type="dxa"/>
            <w:vAlign w:val="center"/>
            <w:hideMark/>
          </w:tcPr>
          <w:p w14:paraId="7A412E97" w14:textId="77777777" w:rsidR="00955F20" w:rsidRDefault="00955F20" w:rsidP="000630B9">
            <w:pPr>
              <w:jc w:val="both"/>
            </w:pPr>
          </w:p>
          <w:p w14:paraId="31A54A2C" w14:textId="77777777" w:rsidR="00955F20" w:rsidRPr="006B1264" w:rsidRDefault="00955F20" w:rsidP="000630B9">
            <w:pPr>
              <w:jc w:val="both"/>
            </w:pPr>
          </w:p>
        </w:tc>
      </w:tr>
    </w:tbl>
    <w:p w14:paraId="2145E8AF" w14:textId="77777777" w:rsidR="00955F20" w:rsidRPr="00955F20" w:rsidRDefault="00955F20" w:rsidP="000630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sectPr w:rsidR="00955F20" w:rsidRPr="00955F20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6557C" w14:textId="77777777" w:rsidR="00A6066E" w:rsidRDefault="00A6066E" w:rsidP="00A31961">
      <w:pPr>
        <w:spacing w:after="0" w:line="240" w:lineRule="auto"/>
      </w:pPr>
      <w:r>
        <w:separator/>
      </w:r>
    </w:p>
  </w:endnote>
  <w:endnote w:type="continuationSeparator" w:id="0">
    <w:p w14:paraId="44CFE248" w14:textId="77777777" w:rsidR="00A6066E" w:rsidRDefault="00A6066E" w:rsidP="00A31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1549294201"/>
      <w:docPartObj>
        <w:docPartGallery w:val="Page Numbers (Bottom of Page)"/>
        <w:docPartUnique/>
      </w:docPartObj>
    </w:sdtPr>
    <w:sdtContent>
      <w:p w14:paraId="46E87698" w14:textId="1427CF8B" w:rsidR="00067857" w:rsidRDefault="00067857" w:rsidP="00AD1EF9">
        <w:pPr>
          <w:pStyle w:val="ae"/>
          <w:framePr w:wrap="none" w:vAnchor="text" w:hAnchor="margin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</w:rPr>
          <w:fldChar w:fldCharType="end"/>
        </w:r>
      </w:p>
    </w:sdtContent>
  </w:sdt>
  <w:p w14:paraId="056EBC7C" w14:textId="77777777" w:rsidR="00A31961" w:rsidRDefault="00A31961" w:rsidP="00067857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850880413"/>
      <w:docPartObj>
        <w:docPartGallery w:val="Page Numbers (Bottom of Page)"/>
        <w:docPartUnique/>
      </w:docPartObj>
    </w:sdtPr>
    <w:sdtContent>
      <w:p w14:paraId="3D7DD0A3" w14:textId="4066C4AE" w:rsidR="00067857" w:rsidRDefault="00067857" w:rsidP="00067857">
        <w:pPr>
          <w:pStyle w:val="ae"/>
          <w:framePr w:wrap="none" w:vAnchor="text" w:hAnchor="page" w:x="10553" w:y="21"/>
          <w:rPr>
            <w:rStyle w:val="af1"/>
          </w:rPr>
        </w:pPr>
        <w:r w:rsidRPr="00067857">
          <w:rPr>
            <w:rStyle w:val="af1"/>
            <w:color w:val="0070C0"/>
          </w:rPr>
          <w:fldChar w:fldCharType="begin"/>
        </w:r>
        <w:r w:rsidRPr="00067857">
          <w:rPr>
            <w:rStyle w:val="af1"/>
            <w:color w:val="0070C0"/>
          </w:rPr>
          <w:instrText xml:space="preserve"> PAGE </w:instrText>
        </w:r>
        <w:r w:rsidRPr="00067857">
          <w:rPr>
            <w:rStyle w:val="af1"/>
            <w:color w:val="0070C0"/>
          </w:rPr>
          <w:fldChar w:fldCharType="separate"/>
        </w:r>
        <w:r w:rsidRPr="00067857">
          <w:rPr>
            <w:rStyle w:val="af1"/>
            <w:noProof/>
            <w:color w:val="0070C0"/>
          </w:rPr>
          <w:t>1</w:t>
        </w:r>
        <w:r w:rsidRPr="00067857">
          <w:rPr>
            <w:rStyle w:val="af1"/>
            <w:color w:val="0070C0"/>
          </w:rPr>
          <w:fldChar w:fldCharType="end"/>
        </w:r>
      </w:p>
    </w:sdtContent>
  </w:sdt>
  <w:p w14:paraId="6438538B" w14:textId="6C2A9AF1" w:rsidR="00A31961" w:rsidRDefault="00067857">
    <w:pPr>
      <w:pStyle w:val="ae"/>
    </w:pPr>
    <w:r>
      <w:rPr>
        <w:rFonts w:ascii="Arial" w:eastAsia="Times New Roman" w:hAnsi="Arial" w:cs="Arial"/>
        <w:noProof/>
        <w:color w:val="1A1A1A"/>
        <w:kern w:val="0"/>
        <w:sz w:val="36"/>
        <w:szCs w:val="36"/>
        <w:lang w:eastAsia="ru-RU"/>
      </w:rPr>
      <w:drawing>
        <wp:anchor distT="0" distB="0" distL="114300" distR="114300" simplePos="0" relativeHeight="251659264" behindDoc="1" locked="0" layoutInCell="1" allowOverlap="1" wp14:anchorId="398706EA" wp14:editId="1213EB16">
          <wp:simplePos x="0" y="0"/>
          <wp:positionH relativeFrom="column">
            <wp:posOffset>5682177</wp:posOffset>
          </wp:positionH>
          <wp:positionV relativeFrom="page">
            <wp:posOffset>9869805</wp:posOffset>
          </wp:positionV>
          <wp:extent cx="382905" cy="534670"/>
          <wp:effectExtent l="0" t="0" r="0" b="0"/>
          <wp:wrapNone/>
          <wp:docPr id="106048372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460829" name="Рисунок 100546082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219"/>
                  <a:stretch>
                    <a:fillRect/>
                  </a:stretch>
                </pic:blipFill>
                <pic:spPr bwMode="auto">
                  <a:xfrm>
                    <a:off x="0" y="0"/>
                    <a:ext cx="382905" cy="534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C7036" w14:textId="77777777" w:rsidR="00A6066E" w:rsidRDefault="00A6066E" w:rsidP="00A31961">
      <w:pPr>
        <w:spacing w:after="0" w:line="240" w:lineRule="auto"/>
      </w:pPr>
      <w:r>
        <w:separator/>
      </w:r>
    </w:p>
  </w:footnote>
  <w:footnote w:type="continuationSeparator" w:id="0">
    <w:p w14:paraId="4DC291CD" w14:textId="77777777" w:rsidR="00A6066E" w:rsidRDefault="00A6066E" w:rsidP="00A31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B5059"/>
    <w:multiLevelType w:val="multilevel"/>
    <w:tmpl w:val="51CE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822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D10"/>
    <w:rsid w:val="0005695C"/>
    <w:rsid w:val="000630B9"/>
    <w:rsid w:val="00067857"/>
    <w:rsid w:val="003B2A07"/>
    <w:rsid w:val="00444513"/>
    <w:rsid w:val="005742F8"/>
    <w:rsid w:val="00593281"/>
    <w:rsid w:val="00653672"/>
    <w:rsid w:val="007C5CC7"/>
    <w:rsid w:val="0090675C"/>
    <w:rsid w:val="00955F20"/>
    <w:rsid w:val="00A31961"/>
    <w:rsid w:val="00A6066E"/>
    <w:rsid w:val="00B428A6"/>
    <w:rsid w:val="00BA1D10"/>
    <w:rsid w:val="00C20F17"/>
    <w:rsid w:val="00C9522F"/>
    <w:rsid w:val="00D3433F"/>
    <w:rsid w:val="00D422CB"/>
    <w:rsid w:val="00E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2ABDC"/>
  <w15:chartTrackingRefBased/>
  <w15:docId w15:val="{A14D7BBB-BC53-46CC-897F-12DCB4AC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1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1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1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1D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1D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1D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1D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1D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1D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1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1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1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1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1D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1D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1D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1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1D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1D10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31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31961"/>
  </w:style>
  <w:style w:type="paragraph" w:styleId="ae">
    <w:name w:val="footer"/>
    <w:basedOn w:val="a"/>
    <w:link w:val="af"/>
    <w:uiPriority w:val="99"/>
    <w:unhideWhenUsed/>
    <w:rsid w:val="00A31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31961"/>
  </w:style>
  <w:style w:type="paragraph" w:styleId="af0">
    <w:name w:val="No Spacing"/>
    <w:uiPriority w:val="1"/>
    <w:qFormat/>
    <w:rsid w:val="00A31961"/>
    <w:pPr>
      <w:spacing w:after="0" w:line="240" w:lineRule="auto"/>
    </w:pPr>
    <w:rPr>
      <w:rFonts w:eastAsiaTheme="minorEastAsia"/>
      <w:kern w:val="0"/>
      <w:lang w:val="en-US" w:eastAsia="zh-CN"/>
      <w14:ligatures w14:val="none"/>
    </w:rPr>
  </w:style>
  <w:style w:type="character" w:styleId="af1">
    <w:name w:val="page number"/>
    <w:basedOn w:val="a0"/>
    <w:uiPriority w:val="99"/>
    <w:semiHidden/>
    <w:unhideWhenUsed/>
    <w:rsid w:val="00067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1665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 Александр</dc:creator>
  <cp:keywords/>
  <dc:description/>
  <cp:lastModifiedBy>PR</cp:lastModifiedBy>
  <cp:revision>2</cp:revision>
  <dcterms:created xsi:type="dcterms:W3CDTF">2026-05-19T12:34:00Z</dcterms:created>
  <dcterms:modified xsi:type="dcterms:W3CDTF">2026-05-19T12:34:00Z</dcterms:modified>
</cp:coreProperties>
</file>